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38"/>
          <w:szCs w:val="3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8"/>
          <w:szCs w:val="38"/>
          <w:rtl w:val="0"/>
        </w:rPr>
        <w:t xml:space="preserve">SHEIN revoluciona su comunicación,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38"/>
          <w:szCs w:val="3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8"/>
          <w:szCs w:val="38"/>
          <w:rtl w:val="0"/>
        </w:rPr>
        <w:t xml:space="preserve"> de la mano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8"/>
          <w:szCs w:val="38"/>
          <w:rtl w:val="0"/>
        </w:rPr>
        <w:t xml:space="preserve">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rtl w:val="0"/>
        </w:rPr>
        <w:t xml:space="preserve">Ciudad de México, 27 de octubre de 2021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SHEIN, el innovador y popular comercio electrónico, ha decidido ejecutar a través de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su estrategia de comunicación estratégica en México.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la mano de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SHEIN planea consolidar su lugar como en México y posicionarse con sus audiencias clave, como el referente en moda a través de e-commerce, con precios razonables.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SHEIN pronunciado correctamente como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shi-in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cuenta con una amplia selección de ropa en tendencia, para hombres, mujeres y niños, además de productos del hogar, maquillaje, belleza y cuidado para las mascotas que los consumidores podrán integrar fácilmente a su estilo de vida.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 bien México es un mercado clave, actualmente SHEIN tiene presencia en 220 países y su red la integran más de 114 millones de personas que disfrutan día con día de sus propuestas e innovación.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“Para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, colaborar con SHEIN representa una maravillosa oportunidad de materializar nuestra búsqueda constante de retos, siempre tratando de innovar y revolucionar las industrias en las que nos encontramos. Estamos seguros de que el trabajo en conjunto será fructífero para ambas organizaciones y que es el inicio de una larga historia de éxitos juntos”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añade Jaspar Eyears, CEO de another.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Helvetica Neue" w:cs="Helvetica Neue" w:eastAsia="Helvetica Neue" w:hAnsi="Helvetica Neue"/>
          <w:sz w:val="20"/>
          <w:szCs w:val="20"/>
          <w:shd w:fill="cccccc" w:val="clear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shein.com.mx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shd w:fill="cccccc" w:val="clear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hd w:fill="f9f9f9" w:val="clear"/>
        <w:spacing w:after="240" w:before="0" w:line="240" w:lineRule="auto"/>
        <w:jc w:val="both"/>
        <w:rPr>
          <w:rFonts w:ascii="Helvetica Neue" w:cs="Helvetica Neue" w:eastAsia="Helvetica Neue" w:hAnsi="Helvetica Neue"/>
          <w:b w:val="1"/>
          <w:color w:val="1155cc"/>
          <w:sz w:val="20"/>
          <w:szCs w:val="20"/>
          <w:u w:val="single"/>
        </w:rPr>
      </w:pPr>
      <w:bookmarkStart w:colFirst="0" w:colLast="0" w:name="_q4sg20knzj1t" w:id="0"/>
      <w:bookmarkEnd w:id="0"/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Descarga imágenes en alta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9f9f9" w:val="clear"/>
        <w:spacing w:after="240" w:before="0" w:line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o9mon25aj1hz" w:id="1"/>
      <w:bookmarkEnd w:id="1"/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Descarga Press Release Word y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Acerca de ANOTHER 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influencer marketing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creativo y diseño, y experiencias de marca. La agencia opera bajo unidades de negocio especializadas clasificadas en moda, belleza, estilo de vida, consumo masivo, tecnología, lujo, cultura,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health &amp; wellness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corporativo.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forma parte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Constellation Global Network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PRORP, y ha sido reconocida con diversos premios como los SABRE Awards y los Latin American Excellence Awards. Posee oficinas en México (Ciudad de México), Argentina (Buenos Aires), Chile (Santiago), Colombia (Bogotá), Panamá (Ciudad de Panamá) y Perú (Lima) con alcance en Estados Unidos, Ecuador, El Salvador, Honduras, Guatemala, Costa Rica, República Dominicana, Bolivia, Paraguay, Uruguay y Europa.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Para más información visita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another.co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síguelos en sus redes sociales: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sz w:val="20"/>
            <w:szCs w:val="20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sz w:val="20"/>
            <w:szCs w:val="20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</w:t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sz w:val="20"/>
            <w:szCs w:val="20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Acerca de SHEIN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Fundada en 2008,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SHEIN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(pronunciación: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shi-in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 es un comercio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electrónico de moda con una red mundial que abarca 220 países. En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SHEIN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nos gusta que nuestros clientes tengan libertad de elegir, y por eso ofrecemos aproximadamente 1000 nuevos artículos de moda cada día, consintiendo a nuestros seguidores con una amplia selección de ropa en tendencia, para que hombres, mujeres y niños puedan combinarla fácilmente a su estilo; así como productos de hogar, cuidado de mascotas, maquillaje y belleza. Lo hacemos porque creemos que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todo el mundo tiene derecho a disfrutar de la belleza de la moda,</w:t>
      </w:r>
      <w:r w:rsidDel="00000000" w:rsidR="00000000" w:rsidRPr="00000000">
        <w:rPr>
          <w:rFonts w:ascii="Helvetica Neue" w:cs="Helvetica Neue" w:eastAsia="Helvetica Neue" w:hAnsi="Helvetica Neue"/>
          <w:color w:val="666666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 la ropa que llevamos refleja nuestra personalidad; queremos que todos exploren y expresen su individualidad. </w:t>
        <w:br w:type="textWrapping"/>
        <w:br w:type="textWrapping"/>
        <w:t xml:space="preserve">Gracias a la abundancia de opciones que ofrecemos, nuestros clientes pueden crear un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look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perfecto que refleje su esencia. En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SHEIN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te ayudamos a ser tú mismo. 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Para más información visita </w:t>
      </w:r>
      <w:hyperlink r:id="rId1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shein.com.mx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o síguenos en: </w:t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Facebook: </w:t>
      </w:r>
      <w:hyperlink r:id="rId2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https://www.facebook.com/SHEINMexico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Instagram: </w:t>
      </w:r>
      <w:hyperlink r:id="rId2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https://instagram.com/shein_mex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YouTube: </w:t>
      </w:r>
      <w:hyperlink r:id="rId2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https://youtube.com/c/SHEIN2018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TikTok: </w:t>
      </w:r>
      <w:hyperlink r:id="rId2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https://www.tiktok.com/@sheinmex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Nora Montoya, Corporate PR Expert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nora.montoya@another.co</w:t>
      </w:r>
      <w:r w:rsidDel="00000000" w:rsidR="00000000" w:rsidRPr="00000000">
        <w:rPr>
          <w:rtl w:val="0"/>
        </w:rPr>
      </w:r>
    </w:p>
    <w:sectPr>
      <w:head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SHEINMexico" TargetMode="External"/><Relationship Id="rId11" Type="http://schemas.openxmlformats.org/officeDocument/2006/relationships/hyperlink" Target="https://www.facebook.com/anothercompany/" TargetMode="External"/><Relationship Id="rId22" Type="http://schemas.openxmlformats.org/officeDocument/2006/relationships/hyperlink" Target="https://youtube.com/c/SHEIN2018" TargetMode="External"/><Relationship Id="rId10" Type="http://schemas.openxmlformats.org/officeDocument/2006/relationships/hyperlink" Target="https://another.co/" TargetMode="External"/><Relationship Id="rId21" Type="http://schemas.openxmlformats.org/officeDocument/2006/relationships/hyperlink" Target="https://instagram.com/shein_mex" TargetMode="External"/><Relationship Id="rId13" Type="http://schemas.openxmlformats.org/officeDocument/2006/relationships/hyperlink" Target="https://twitter.com/anotherco?lang=en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www.facebook.com/anothercompany/" TargetMode="External"/><Relationship Id="rId23" Type="http://schemas.openxmlformats.org/officeDocument/2006/relationships/hyperlink" Target="https://www.tiktok.com/@sheinme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.co/" TargetMode="External"/><Relationship Id="rId15" Type="http://schemas.openxmlformats.org/officeDocument/2006/relationships/hyperlink" Target="https://www.instagram.com/anotherco/" TargetMode="External"/><Relationship Id="rId14" Type="http://schemas.openxmlformats.org/officeDocument/2006/relationships/hyperlink" Target="https://twitter.com/anotherco?lang=en" TargetMode="External"/><Relationship Id="rId17" Type="http://schemas.openxmlformats.org/officeDocument/2006/relationships/hyperlink" Target="https://www.linkedin.com/company/anotherco/" TargetMode="External"/><Relationship Id="rId16" Type="http://schemas.openxmlformats.org/officeDocument/2006/relationships/hyperlink" Target="https://www.instagram.com/anotherco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hein.com.mx/" TargetMode="External"/><Relationship Id="rId6" Type="http://schemas.openxmlformats.org/officeDocument/2006/relationships/hyperlink" Target="https://www.shein.com.mx/" TargetMode="External"/><Relationship Id="rId18" Type="http://schemas.openxmlformats.org/officeDocument/2006/relationships/hyperlink" Target="https://www.linkedin.com/company/anotherco/" TargetMode="External"/><Relationship Id="rId7" Type="http://schemas.openxmlformats.org/officeDocument/2006/relationships/hyperlink" Target="https://drive.google.com/drive/folders/1C_KEeI0qvAByKrEb8gQq5i-UWxNuuz_2" TargetMode="External"/><Relationship Id="rId8" Type="http://schemas.openxmlformats.org/officeDocument/2006/relationships/hyperlink" Target="https://drive.google.com/drive/folders/1a2q5pA4nSatJlYEADZFc8MFK7a5JOM-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